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0FE" w:rsidRDefault="006140FE" w:rsidP="00614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</w:pPr>
      <w:r>
        <w:rPr>
          <w:rFonts w:ascii="Arial" w:hAnsi="Arial" w:cs="Arial"/>
          <w:noProof/>
          <w:color w:val="134E8B"/>
          <w:sz w:val="20"/>
          <w:szCs w:val="20"/>
          <w:lang w:eastAsia="fr-FR"/>
        </w:rPr>
        <w:drawing>
          <wp:inline distT="0" distB="0" distL="0" distR="0">
            <wp:extent cx="1600200" cy="704850"/>
            <wp:effectExtent l="19050" t="0" r="0" b="0"/>
            <wp:docPr id="21" name="Image 21" descr="http://courtoisiesurlaroute.com/templates/jt001_j16/images/logo.p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courtoisiesurlaroute.com/templates/jt001_j16/images/logo.pn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0FE" w:rsidRPr="0095070C" w:rsidRDefault="006140FE" w:rsidP="00614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</w:pPr>
      <w:r w:rsidRPr="002B12E3">
        <w:rPr>
          <w:rFonts w:ascii="Arial" w:eastAsia="Times New Roman" w:hAnsi="Arial" w:cs="Arial"/>
          <w:b/>
          <w:bCs/>
          <w:color w:val="002060"/>
          <w:sz w:val="16"/>
          <w:szCs w:val="16"/>
          <w:lang w:eastAsia="fr-FR"/>
        </w:rPr>
        <w:t>A</w:t>
      </w:r>
      <w:r w:rsidRPr="002B12E3">
        <w:rPr>
          <w:rFonts w:ascii="Arial" w:eastAsia="Times New Roman" w:hAnsi="Arial" w:cs="Arial"/>
          <w:b/>
          <w:bCs/>
          <w:color w:val="0070C0"/>
          <w:sz w:val="16"/>
          <w:szCs w:val="16"/>
          <w:lang w:eastAsia="fr-FR"/>
        </w:rPr>
        <w:t xml:space="preserve">ssociation </w:t>
      </w:r>
      <w:r w:rsidRPr="002B12E3">
        <w:rPr>
          <w:rFonts w:ascii="Arial" w:eastAsia="Times New Roman" w:hAnsi="Arial" w:cs="Arial"/>
          <w:b/>
          <w:bCs/>
          <w:color w:val="002060"/>
          <w:sz w:val="16"/>
          <w:szCs w:val="16"/>
          <w:lang w:eastAsia="fr-FR"/>
        </w:rPr>
        <w:t>F</w:t>
      </w:r>
      <w:r w:rsidRPr="002B12E3">
        <w:rPr>
          <w:rFonts w:ascii="Arial" w:eastAsia="Times New Roman" w:hAnsi="Arial" w:cs="Arial"/>
          <w:b/>
          <w:bCs/>
          <w:color w:val="0070C0"/>
          <w:sz w:val="16"/>
          <w:szCs w:val="16"/>
          <w:lang w:eastAsia="fr-FR"/>
        </w:rPr>
        <w:t>rançaise de</w:t>
      </w:r>
      <w:r>
        <w:rPr>
          <w:rFonts w:ascii="Arial" w:eastAsia="Times New Roman" w:hAnsi="Arial" w:cs="Arial"/>
          <w:b/>
          <w:bCs/>
          <w:sz w:val="16"/>
          <w:szCs w:val="16"/>
          <w:lang w:eastAsia="fr-FR"/>
        </w:rPr>
        <w:t xml:space="preserve"> </w:t>
      </w:r>
      <w:r w:rsidRPr="002B12E3">
        <w:rPr>
          <w:rFonts w:ascii="Arial" w:eastAsia="Times New Roman" w:hAnsi="Arial" w:cs="Arial"/>
          <w:b/>
          <w:bCs/>
          <w:color w:val="002060"/>
          <w:sz w:val="16"/>
          <w:szCs w:val="16"/>
          <w:lang w:eastAsia="fr-FR"/>
        </w:rPr>
        <w:t>P</w:t>
      </w:r>
      <w:r w:rsidRPr="002B12E3">
        <w:rPr>
          <w:rFonts w:ascii="Arial" w:eastAsia="Times New Roman" w:hAnsi="Arial" w:cs="Arial"/>
          <w:b/>
          <w:bCs/>
          <w:color w:val="0070C0"/>
          <w:sz w:val="16"/>
          <w:szCs w:val="16"/>
          <w:lang w:eastAsia="fr-FR"/>
        </w:rPr>
        <w:t>révention des</w:t>
      </w:r>
      <w:r>
        <w:rPr>
          <w:rFonts w:ascii="Arial" w:eastAsia="Times New Roman" w:hAnsi="Arial" w:cs="Arial"/>
          <w:b/>
          <w:bCs/>
          <w:sz w:val="16"/>
          <w:szCs w:val="16"/>
          <w:lang w:eastAsia="fr-FR"/>
        </w:rPr>
        <w:t xml:space="preserve"> </w:t>
      </w:r>
      <w:r w:rsidRPr="002B12E3">
        <w:rPr>
          <w:rFonts w:ascii="Arial" w:eastAsia="Times New Roman" w:hAnsi="Arial" w:cs="Arial"/>
          <w:b/>
          <w:bCs/>
          <w:color w:val="002060"/>
          <w:sz w:val="16"/>
          <w:szCs w:val="16"/>
          <w:lang w:eastAsia="fr-FR"/>
        </w:rPr>
        <w:t>C</w:t>
      </w:r>
      <w:r w:rsidRPr="002B12E3">
        <w:rPr>
          <w:rFonts w:ascii="Arial" w:eastAsia="Times New Roman" w:hAnsi="Arial" w:cs="Arial"/>
          <w:b/>
          <w:bCs/>
          <w:color w:val="0070C0"/>
          <w:sz w:val="16"/>
          <w:szCs w:val="16"/>
          <w:lang w:eastAsia="fr-FR"/>
        </w:rPr>
        <w:t>omportements sur la route</w:t>
      </w:r>
      <w:r>
        <w:rPr>
          <w:rFonts w:ascii="Arial" w:eastAsia="Times New Roman" w:hAnsi="Arial" w:cs="Arial"/>
          <w:b/>
          <w:bCs/>
          <w:color w:val="0070C0"/>
          <w:sz w:val="16"/>
          <w:szCs w:val="16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0070C0"/>
          <w:sz w:val="16"/>
          <w:szCs w:val="16"/>
          <w:lang w:eastAsia="fr-FR"/>
        </w:rPr>
        <w:tab/>
      </w:r>
      <w:r>
        <w:rPr>
          <w:rFonts w:ascii="Times New Roman" w:eastAsia="Times New Roman" w:hAnsi="Times New Roman" w:cs="Times New Roman"/>
          <w:b/>
          <w:bCs/>
          <w:color w:val="0070C0"/>
          <w:sz w:val="16"/>
          <w:szCs w:val="16"/>
          <w:lang w:eastAsia="fr-FR"/>
        </w:rPr>
        <w:tab/>
      </w:r>
      <w:r>
        <w:rPr>
          <w:rFonts w:ascii="Times New Roman" w:eastAsia="Times New Roman" w:hAnsi="Times New Roman" w:cs="Times New Roman"/>
          <w:b/>
          <w:bCs/>
          <w:color w:val="0070C0"/>
          <w:sz w:val="16"/>
          <w:szCs w:val="16"/>
          <w:lang w:eastAsia="fr-FR"/>
        </w:rPr>
        <w:tab/>
        <w:t xml:space="preserve">                                                 </w:t>
      </w:r>
    </w:p>
    <w:p w:rsidR="006140FE" w:rsidRDefault="006140FE" w:rsidP="006140FE">
      <w:pPr>
        <w:spacing w:before="75" w:after="75" w:line="240" w:lineRule="auto"/>
        <w:jc w:val="right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fr-FR"/>
        </w:rPr>
      </w:pPr>
    </w:p>
    <w:p w:rsidR="006140FE" w:rsidRDefault="006140FE" w:rsidP="006140FE">
      <w:pPr>
        <w:spacing w:before="75" w:after="75" w:line="240" w:lineRule="auto"/>
        <w:jc w:val="right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fr-FR"/>
        </w:rPr>
      </w:pPr>
    </w:p>
    <w:p w:rsidR="006140FE" w:rsidRDefault="006140FE" w:rsidP="006140FE">
      <w:pPr>
        <w:spacing w:before="75" w:after="75" w:line="240" w:lineRule="auto"/>
        <w:jc w:val="right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fr-FR"/>
        </w:rPr>
      </w:pPr>
    </w:p>
    <w:p w:rsidR="006140FE" w:rsidRPr="0009710A" w:rsidRDefault="006140FE" w:rsidP="006140FE">
      <w:pPr>
        <w:spacing w:before="75" w:after="75" w:line="240" w:lineRule="auto"/>
        <w:jc w:val="center"/>
        <w:rPr>
          <w:rFonts w:ascii="Georgia" w:eastAsia="Times New Roman" w:hAnsi="Georgia" w:cs="Times New Roman"/>
          <w:b/>
          <w:bCs/>
          <w:color w:val="2F2F2F"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/>
          <w:bCs/>
          <w:color w:val="2F2F2F"/>
          <w:sz w:val="24"/>
          <w:szCs w:val="24"/>
          <w:lang w:eastAsia="fr-FR"/>
        </w:rPr>
        <w:t>COMMUNIQUE</w:t>
      </w:r>
    </w:p>
    <w:p w:rsidR="006140FE" w:rsidRPr="0009710A" w:rsidRDefault="006140FE" w:rsidP="006140FE">
      <w:pPr>
        <w:spacing w:before="75" w:after="75" w:line="240" w:lineRule="auto"/>
        <w:jc w:val="right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</w:p>
    <w:p w:rsidR="006140FE" w:rsidRPr="0009710A" w:rsidRDefault="006140FE" w:rsidP="006140FE">
      <w:pPr>
        <w:spacing w:before="75" w:after="75" w:line="240" w:lineRule="auto"/>
        <w:jc w:val="right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</w:p>
    <w:p w:rsidR="006140FE" w:rsidRPr="0009710A" w:rsidRDefault="006140FE" w:rsidP="006140FE">
      <w:pPr>
        <w:spacing w:before="75" w:after="75" w:line="240" w:lineRule="auto"/>
        <w:jc w:val="right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</w:p>
    <w:p w:rsidR="006140FE" w:rsidRPr="0009710A" w:rsidRDefault="006140FE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 xml:space="preserve">Invitée naturelle </w:t>
      </w:r>
      <w:r w:rsidR="0009710A"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 xml:space="preserve">et permanente </w:t>
      </w: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au Rallye des Princesses, la Courtoisie sur la route s’offre cette année une expression renforcée comme élément constitutif de la sécurité routière.</w:t>
      </w:r>
    </w:p>
    <w:p w:rsidR="006140FE" w:rsidRPr="0009710A" w:rsidRDefault="006140FE" w:rsidP="007A089C">
      <w:pPr>
        <w:spacing w:before="75" w:after="75" w:line="240" w:lineRule="auto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</w:p>
    <w:p w:rsidR="006140FE" w:rsidRPr="0009710A" w:rsidRDefault="006140FE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Comme pour cette aventure conviviale à travers la France, 2013 marque la 13</w:t>
      </w: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vertAlign w:val="superscript"/>
          <w:lang w:eastAsia="fr-FR"/>
        </w:rPr>
        <w:t>ème</w:t>
      </w: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 xml:space="preserve"> édition de l’action menée par l’Association Française de Prévention des Comportement sur la route à travers sa manifestation-phare : la Semaine Internationale de la Courtoisie sur la route.</w:t>
      </w:r>
    </w:p>
    <w:p w:rsidR="006140FE" w:rsidRPr="0009710A" w:rsidRDefault="006140FE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</w:p>
    <w:p w:rsidR="007A089C" w:rsidRPr="0009710A" w:rsidRDefault="006140FE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Pour marquer cette Etat d’</w:t>
      </w:r>
      <w:r w:rsidR="007A089C"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 xml:space="preserve">Esprit qui </w:t>
      </w: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rapproche</w:t>
      </w:r>
      <w:r w:rsidR="007A089C"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 xml:space="preserve"> </w:t>
      </w:r>
      <w:r w:rsidR="0009710A"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les équipes d’organisation du Rallye et cell</w:t>
      </w:r>
      <w:r w:rsidR="007A089C"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es de l’Association</w:t>
      </w: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, chaque équipage se verra remettre un titre d’Ambassadrice de la Courtoisie s</w:t>
      </w:r>
      <w:r w:rsidR="007A089C"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ur la route.</w:t>
      </w:r>
    </w:p>
    <w:p w:rsidR="007A089C" w:rsidRPr="0009710A" w:rsidRDefault="007A089C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</w:p>
    <w:p w:rsidR="0009710A" w:rsidRPr="0009710A" w:rsidRDefault="007A089C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Au long des kilomètres, la preuve sera ainsi faite que Plaisir de conduire et Respect des populations rencontrées se conjuguent, pour créer un sentiment de sécurité dans l</w:t>
      </w:r>
      <w:r w:rsidR="0009710A"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es villes et villages traversés.</w:t>
      </w:r>
    </w:p>
    <w:p w:rsidR="0009710A" w:rsidRPr="0009710A" w:rsidRDefault="0009710A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.</w:t>
      </w:r>
    </w:p>
    <w:p w:rsidR="006140FE" w:rsidRPr="0009710A" w:rsidRDefault="0009710A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C’est ainsi que vit le Projet de Développement de l’AFPC destiné à « faire vivre l</w:t>
      </w:r>
      <w:r w:rsidRPr="0009710A">
        <w:rPr>
          <w:rFonts w:ascii="Georgia" w:eastAsia="Times New Roman" w:hAnsi="Georgia" w:cs="Times New Roman"/>
          <w:bCs/>
          <w:i/>
          <w:color w:val="2F2F2F"/>
          <w:sz w:val="24"/>
          <w:szCs w:val="24"/>
          <w:lang w:eastAsia="fr-FR"/>
        </w:rPr>
        <w:t>’Esprit</w:t>
      </w: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 xml:space="preserve"> de la Courtoisie sur la route tout au long de l’année », inscrit au registre de la Charte européenne de Sécurité routière : </w:t>
      </w:r>
    </w:p>
    <w:p w:rsidR="0009710A" w:rsidRPr="0009710A" w:rsidRDefault="0009710A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  <w:t>C’est bien le moins pour un Rallye dont les Princesses viennent de nombreux pays d’Europe et du monde !</w:t>
      </w:r>
    </w:p>
    <w:p w:rsidR="007A089C" w:rsidRPr="0009710A" w:rsidRDefault="007A089C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Cs/>
          <w:color w:val="2F2F2F"/>
          <w:sz w:val="24"/>
          <w:szCs w:val="24"/>
          <w:lang w:eastAsia="fr-FR"/>
        </w:rPr>
      </w:pPr>
    </w:p>
    <w:p w:rsidR="007A089C" w:rsidRPr="0009710A" w:rsidRDefault="007A089C" w:rsidP="006140FE">
      <w:pPr>
        <w:spacing w:before="75" w:after="75" w:line="240" w:lineRule="auto"/>
        <w:jc w:val="both"/>
        <w:rPr>
          <w:rFonts w:ascii="Georgia" w:eastAsia="Times New Roman" w:hAnsi="Georgia" w:cs="Times New Roman"/>
          <w:b/>
          <w:bCs/>
          <w:color w:val="2F2F2F"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/>
          <w:bCs/>
          <w:color w:val="2F2F2F"/>
          <w:sz w:val="24"/>
          <w:szCs w:val="24"/>
          <w:lang w:eastAsia="fr-FR"/>
        </w:rPr>
        <w:t xml:space="preserve">Plus d’information : </w:t>
      </w:r>
    </w:p>
    <w:p w:rsidR="00DF758C" w:rsidRDefault="006140FE" w:rsidP="007A089C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Cs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Cs/>
          <w:sz w:val="24"/>
          <w:szCs w:val="24"/>
          <w:lang w:eastAsia="fr-FR"/>
        </w:rPr>
        <w:t>Régis CHOMEL DE JARNIEU</w:t>
      </w:r>
      <w:r w:rsidR="00DF758C">
        <w:rPr>
          <w:rFonts w:ascii="Georgia" w:eastAsia="Times New Roman" w:hAnsi="Georgia" w:cs="Times New Roman"/>
          <w:bCs/>
          <w:sz w:val="24"/>
          <w:szCs w:val="24"/>
          <w:lang w:eastAsia="fr-FR"/>
        </w:rPr>
        <w:t xml:space="preserve"> </w:t>
      </w:r>
      <w:r w:rsidR="00DF758C">
        <w:rPr>
          <w:rFonts w:ascii="Georgia" w:eastAsia="Times New Roman" w:hAnsi="Georgia" w:cs="Times New Roman"/>
          <w:bCs/>
          <w:sz w:val="24"/>
          <w:szCs w:val="24"/>
          <w:lang w:eastAsia="fr-FR"/>
        </w:rPr>
        <w:tab/>
      </w:r>
      <w:r w:rsidR="00DF758C">
        <w:rPr>
          <w:rFonts w:ascii="Georgia" w:eastAsia="Times New Roman" w:hAnsi="Georgia" w:cs="Times New Roman"/>
          <w:bCs/>
          <w:sz w:val="24"/>
          <w:szCs w:val="24"/>
          <w:lang w:eastAsia="fr-FR"/>
        </w:rPr>
        <w:tab/>
      </w:r>
      <w:r w:rsidR="00DF758C">
        <w:rPr>
          <w:rFonts w:ascii="Georgia" w:eastAsia="Times New Roman" w:hAnsi="Georgia" w:cs="Times New Roman"/>
          <w:bCs/>
          <w:sz w:val="24"/>
          <w:szCs w:val="24"/>
          <w:lang w:eastAsia="fr-FR"/>
        </w:rPr>
        <w:tab/>
      </w:r>
      <w:r w:rsidR="00DF758C">
        <w:rPr>
          <w:rFonts w:ascii="Georgia" w:eastAsia="Times New Roman" w:hAnsi="Georgia" w:cs="Times New Roman"/>
          <w:bCs/>
          <w:sz w:val="24"/>
          <w:szCs w:val="24"/>
          <w:lang w:eastAsia="fr-FR"/>
        </w:rPr>
        <w:tab/>
      </w:r>
      <w:r w:rsidR="00DF758C">
        <w:rPr>
          <w:rFonts w:ascii="Georgia" w:eastAsia="Times New Roman" w:hAnsi="Georgia" w:cs="Times New Roman"/>
          <w:bCs/>
          <w:sz w:val="24"/>
          <w:szCs w:val="24"/>
          <w:lang w:eastAsia="fr-FR"/>
        </w:rPr>
        <w:tab/>
      </w:r>
      <w:r w:rsidR="00DF758C">
        <w:rPr>
          <w:rFonts w:ascii="Georgia" w:eastAsia="Times New Roman" w:hAnsi="Georgia" w:cs="Times New Roman"/>
          <w:bCs/>
          <w:sz w:val="24"/>
          <w:szCs w:val="24"/>
          <w:lang w:eastAsia="fr-FR"/>
        </w:rPr>
        <w:tab/>
      </w:r>
      <w:r w:rsidR="00DF758C">
        <w:rPr>
          <w:rFonts w:ascii="Georgia" w:eastAsia="Times New Roman" w:hAnsi="Georgia" w:cs="Times New Roman"/>
          <w:bCs/>
          <w:sz w:val="24"/>
          <w:szCs w:val="24"/>
          <w:lang w:eastAsia="fr-FR"/>
        </w:rPr>
        <w:tab/>
        <w:t xml:space="preserve">     </w:t>
      </w:r>
    </w:p>
    <w:p w:rsidR="006140FE" w:rsidRPr="0009710A" w:rsidRDefault="007A089C" w:rsidP="007A089C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Cs/>
          <w:sz w:val="24"/>
          <w:szCs w:val="24"/>
          <w:lang w:eastAsia="fr-FR"/>
        </w:rPr>
      </w:pPr>
      <w:r w:rsidRPr="0009710A">
        <w:rPr>
          <w:rFonts w:ascii="Georgia" w:eastAsia="Times New Roman" w:hAnsi="Georgia" w:cs="Times New Roman"/>
          <w:bCs/>
          <w:sz w:val="24"/>
          <w:szCs w:val="24"/>
          <w:lang w:eastAsia="fr-FR"/>
        </w:rPr>
        <w:t xml:space="preserve"> </w:t>
      </w:r>
      <w:r w:rsidR="006140FE" w:rsidRPr="0009710A">
        <w:rPr>
          <w:rFonts w:ascii="Georgia" w:eastAsia="Times New Roman" w:hAnsi="Georgia" w:cs="Times New Roman"/>
          <w:bCs/>
          <w:sz w:val="24"/>
          <w:szCs w:val="24"/>
          <w:lang w:eastAsia="fr-FR"/>
        </w:rPr>
        <w:t>Président</w:t>
      </w:r>
    </w:p>
    <w:p w:rsidR="0009710A" w:rsidRPr="0009710A" w:rsidRDefault="0009710A" w:rsidP="007A089C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Arial"/>
          <w:b/>
          <w:bCs/>
          <w:color w:val="0070C0"/>
          <w:sz w:val="18"/>
          <w:szCs w:val="18"/>
          <w:lang w:eastAsia="fr-FR"/>
        </w:rPr>
      </w:pPr>
      <w:r w:rsidRPr="0009710A">
        <w:rPr>
          <w:rFonts w:ascii="Georgia" w:eastAsia="Times New Roman" w:hAnsi="Georgia" w:cs="Arial"/>
          <w:b/>
          <w:bCs/>
          <w:color w:val="0070C0"/>
          <w:sz w:val="18"/>
          <w:szCs w:val="18"/>
          <w:lang w:eastAsia="fr-FR"/>
        </w:rPr>
        <w:t xml:space="preserve">06 64 30 58 6 4 </w:t>
      </w:r>
    </w:p>
    <w:p w:rsidR="0009710A" w:rsidRPr="0009710A" w:rsidRDefault="0009710A" w:rsidP="007A089C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Arial"/>
          <w:b/>
          <w:bCs/>
          <w:color w:val="0070C0"/>
          <w:sz w:val="18"/>
          <w:szCs w:val="18"/>
          <w:lang w:eastAsia="fr-FR"/>
        </w:rPr>
      </w:pPr>
      <w:r w:rsidRPr="0009710A">
        <w:rPr>
          <w:rFonts w:ascii="Georgia" w:eastAsia="Times New Roman" w:hAnsi="Georgia" w:cs="Arial"/>
          <w:b/>
          <w:bCs/>
          <w:color w:val="0070C0"/>
          <w:sz w:val="18"/>
          <w:szCs w:val="18"/>
          <w:lang w:eastAsia="fr-FR"/>
        </w:rPr>
        <w:t xml:space="preserve">president.afpc@yahoo.fr  </w:t>
      </w:r>
    </w:p>
    <w:p w:rsidR="007A089C" w:rsidRPr="0009710A" w:rsidRDefault="0009710A" w:rsidP="007A089C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Cs/>
          <w:sz w:val="24"/>
          <w:szCs w:val="24"/>
          <w:lang w:eastAsia="fr-FR"/>
        </w:rPr>
      </w:pPr>
      <w:r w:rsidRPr="0009710A">
        <w:rPr>
          <w:rFonts w:ascii="Georgia" w:eastAsia="Times New Roman" w:hAnsi="Georgia" w:cs="Arial"/>
          <w:b/>
          <w:bCs/>
          <w:color w:val="0070C0"/>
          <w:sz w:val="18"/>
          <w:szCs w:val="18"/>
          <w:lang w:eastAsia="fr-FR"/>
        </w:rPr>
        <w:t>www.courtoisiesurlaroute.eu</w:t>
      </w:r>
    </w:p>
    <w:p w:rsidR="006140FE" w:rsidRPr="0009710A" w:rsidRDefault="006140FE" w:rsidP="006140FE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Cs/>
          <w:sz w:val="24"/>
          <w:szCs w:val="24"/>
          <w:lang w:eastAsia="fr-FR"/>
        </w:rPr>
      </w:pPr>
      <w:r w:rsidRPr="0009710A">
        <w:rPr>
          <w:rFonts w:ascii="Georgia" w:hAnsi="Georgia" w:cs="Arial"/>
          <w:noProof/>
          <w:color w:val="000000"/>
          <w:sz w:val="18"/>
          <w:szCs w:val="18"/>
          <w:lang w:eastAsia="fr-FR"/>
        </w:rPr>
        <w:drawing>
          <wp:inline distT="0" distB="0" distL="0" distR="0">
            <wp:extent cx="581025" cy="371856"/>
            <wp:effectExtent l="19050" t="0" r="9525" b="0"/>
            <wp:docPr id="33" name="Image 33" descr="Le logo de la ch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e logo de la chart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21" cy="375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9710A">
        <w:rPr>
          <w:rFonts w:ascii="Georgia" w:hAnsi="Georgia"/>
          <w:noProof/>
          <w:lang w:eastAsia="fr-FR"/>
        </w:rPr>
        <w:t xml:space="preserve">  </w:t>
      </w:r>
      <w:r w:rsidRPr="0009710A">
        <w:rPr>
          <w:rFonts w:ascii="Georgia" w:hAnsi="Georgia"/>
          <w:noProof/>
          <w:lang w:eastAsia="fr-FR"/>
        </w:rPr>
        <w:tab/>
      </w:r>
      <w:r w:rsidRPr="0009710A">
        <w:rPr>
          <w:rFonts w:ascii="Georgia" w:hAnsi="Georgia"/>
          <w:noProof/>
          <w:lang w:eastAsia="fr-FR"/>
        </w:rPr>
        <w:tab/>
      </w:r>
      <w:r w:rsidRPr="0009710A">
        <w:rPr>
          <w:rFonts w:ascii="Georgia" w:hAnsi="Georgia"/>
          <w:noProof/>
          <w:lang w:eastAsia="fr-FR"/>
        </w:rPr>
        <w:tab/>
      </w:r>
      <w:r w:rsidRPr="0009710A">
        <w:rPr>
          <w:rFonts w:ascii="Georgia" w:hAnsi="Georgia"/>
          <w:noProof/>
          <w:lang w:eastAsia="fr-FR"/>
        </w:rPr>
        <w:tab/>
      </w:r>
      <w:r w:rsidRPr="0009710A">
        <w:rPr>
          <w:rFonts w:ascii="Georgia" w:hAnsi="Georgia"/>
          <w:noProof/>
          <w:lang w:eastAsia="fr-FR"/>
        </w:rPr>
        <w:tab/>
      </w:r>
      <w:r w:rsidRPr="0009710A">
        <w:rPr>
          <w:rFonts w:ascii="Georgia" w:hAnsi="Georgia"/>
          <w:noProof/>
          <w:lang w:eastAsia="fr-FR"/>
        </w:rPr>
        <w:tab/>
      </w:r>
      <w:r w:rsidRPr="0009710A">
        <w:rPr>
          <w:rFonts w:ascii="Georgia" w:hAnsi="Georgia"/>
          <w:noProof/>
          <w:lang w:eastAsia="fr-FR"/>
        </w:rPr>
        <w:tab/>
      </w:r>
      <w:r w:rsidRPr="0009710A">
        <w:rPr>
          <w:rFonts w:ascii="Georgia" w:hAnsi="Georgia"/>
          <w:noProof/>
          <w:lang w:eastAsia="fr-FR"/>
        </w:rPr>
        <w:tab/>
      </w:r>
      <w:r w:rsidRPr="0009710A">
        <w:rPr>
          <w:rFonts w:ascii="Georgia" w:hAnsi="Georgia"/>
          <w:noProof/>
          <w:lang w:eastAsia="fr-FR"/>
        </w:rPr>
        <w:tab/>
      </w:r>
      <w:r w:rsidRPr="0009710A">
        <w:rPr>
          <w:rFonts w:ascii="Georgia" w:hAnsi="Georgia"/>
          <w:noProof/>
          <w:lang w:eastAsia="fr-FR"/>
        </w:rPr>
        <w:tab/>
        <w:t xml:space="preserve">        </w:t>
      </w:r>
      <w:r w:rsidRPr="0009710A">
        <w:rPr>
          <w:rFonts w:ascii="Georgia" w:hAnsi="Georgia"/>
          <w:noProof/>
          <w:lang w:eastAsia="fr-FR"/>
        </w:rPr>
        <w:drawing>
          <wp:inline distT="0" distB="0" distL="0" distR="0">
            <wp:extent cx="419100" cy="419100"/>
            <wp:effectExtent l="19050" t="0" r="0" b="0"/>
            <wp:docPr id="24" name="Image 24" descr="http://www.who.int/entity/roadsafety/decade_of_action/toolkit/tag_310p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who.int/entity/roadsafety/decade_of_action/toolkit/tag_310px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0FE" w:rsidRPr="0009710A" w:rsidRDefault="006140FE" w:rsidP="0009710A">
      <w:pPr>
        <w:jc w:val="center"/>
        <w:rPr>
          <w:rFonts w:ascii="Georgia" w:eastAsia="Times New Roman" w:hAnsi="Georgia" w:cs="Arial"/>
          <w:b/>
          <w:bCs/>
          <w:color w:val="0070C0"/>
          <w:sz w:val="16"/>
          <w:szCs w:val="16"/>
          <w:lang w:eastAsia="fr-FR"/>
        </w:rPr>
      </w:pPr>
      <w:r w:rsidRPr="0009710A">
        <w:rPr>
          <w:rFonts w:ascii="Georgia" w:eastAsia="Times New Roman" w:hAnsi="Georgia" w:cs="Arial"/>
          <w:b/>
          <w:bCs/>
          <w:color w:val="0070C0"/>
          <w:sz w:val="16"/>
          <w:szCs w:val="16"/>
          <w:lang w:eastAsia="fr-FR"/>
        </w:rPr>
        <w:t>28, chemin de halage F 78710 ROSNY sur Seine 06 64 30 58 6 4 president.afpc@yahoo.fr  www.courtoisiesurlaroute.eu</w:t>
      </w:r>
    </w:p>
    <w:p w:rsidR="007A089C" w:rsidRPr="0009710A" w:rsidRDefault="007A089C" w:rsidP="007A089C">
      <w:pPr>
        <w:jc w:val="center"/>
        <w:rPr>
          <w:rFonts w:ascii="Georgia" w:hAnsi="Georgia"/>
          <w:sz w:val="18"/>
          <w:szCs w:val="18"/>
        </w:rPr>
      </w:pPr>
      <w:r w:rsidRPr="0009710A">
        <w:rPr>
          <w:rFonts w:ascii="Georgia" w:hAnsi="Georgia"/>
          <w:sz w:val="18"/>
          <w:szCs w:val="18"/>
        </w:rPr>
        <w:t>Association Sans But Lucratif - Code APE 923 A -  N° SIRET 450 395 561 000 19 – Enregistrement Préfectoral N° 06 910 47 815</w:t>
      </w:r>
    </w:p>
    <w:sectPr w:rsidR="007A089C" w:rsidRPr="0009710A" w:rsidSect="00DF758C">
      <w:pgSz w:w="11906" w:h="16838"/>
      <w:pgMar w:top="426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140FE"/>
    <w:rsid w:val="0009710A"/>
    <w:rsid w:val="003A6BC2"/>
    <w:rsid w:val="006140FE"/>
    <w:rsid w:val="006C0CDD"/>
    <w:rsid w:val="007A089C"/>
    <w:rsid w:val="00DF7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0F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140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40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hyperlink" Target="http://courtoisiesurlaroute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AAC Auto Ecole</dc:creator>
  <cp:lastModifiedBy>AAC Auto Ecole</cp:lastModifiedBy>
  <cp:revision>2</cp:revision>
  <dcterms:created xsi:type="dcterms:W3CDTF">2012-05-16T10:00:00Z</dcterms:created>
  <dcterms:modified xsi:type="dcterms:W3CDTF">2012-05-16T11:01:00Z</dcterms:modified>
</cp:coreProperties>
</file>